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B65" w:rsidRPr="00303B65" w:rsidRDefault="00303B65" w:rsidP="00303B65">
      <w:pPr>
        <w:shd w:val="clear" w:color="auto" w:fill="FFFFFF"/>
        <w:spacing w:after="133" w:line="312" w:lineRule="atLeast"/>
        <w:jc w:val="center"/>
        <w:textAlignment w:val="baseline"/>
        <w:outlineLvl w:val="1"/>
        <w:rPr>
          <w:rFonts w:ascii="Trebuchet MS" w:eastAsia="Times New Roman" w:hAnsi="Trebuchet MS" w:cs="Arial"/>
          <w:b/>
          <w:bCs/>
          <w:sz w:val="24"/>
          <w:szCs w:val="24"/>
          <w:lang w:eastAsia="ru-RU"/>
        </w:rPr>
      </w:pPr>
      <w:r w:rsidRPr="00303B65">
        <w:rPr>
          <w:rFonts w:ascii="Trebuchet MS" w:eastAsia="Times New Roman" w:hAnsi="Trebuchet MS" w:cs="Arial"/>
          <w:b/>
          <w:bCs/>
          <w:sz w:val="24"/>
          <w:szCs w:val="24"/>
          <w:lang w:eastAsia="ru-RU"/>
        </w:rPr>
        <w:t>ОБ УТВЕРЖДЕНИИ ПОРЯДКА</w:t>
      </w:r>
      <w:r w:rsidRPr="00303B65">
        <w:rPr>
          <w:rFonts w:ascii="Trebuchet MS" w:eastAsia="Times New Roman" w:hAnsi="Trebuchet MS" w:cs="Arial"/>
          <w:b/>
          <w:bCs/>
          <w:sz w:val="24"/>
          <w:szCs w:val="24"/>
          <w:lang w:eastAsia="ru-RU"/>
        </w:rPr>
        <w:br/>
        <w:t>ОРГАНИЗАЦИИ И ОСУЩЕСТВЛЕНИЯ ОБРАЗОВАТЕЛЬНОЙ ДЕЯТЕЛЬНОСТИ ПО ОСНОВНЫМ ПРОГРАММАМ ПРОФЕССИОНАЛЬНОГО ОБУЧЕНИЯ</w:t>
      </w:r>
    </w:p>
    <w:p w:rsidR="00303B65" w:rsidRPr="00303B65" w:rsidRDefault="00303B65" w:rsidP="00303B65">
      <w:pPr>
        <w:shd w:val="clear" w:color="auto" w:fill="FFFFFF"/>
        <w:spacing w:after="133" w:line="260" w:lineRule="atLeast"/>
        <w:jc w:val="center"/>
        <w:textAlignment w:val="baseline"/>
        <w:outlineLvl w:val="2"/>
        <w:rPr>
          <w:rFonts w:ascii="Trebuchet MS" w:eastAsia="Times New Roman" w:hAnsi="Trebuchet MS" w:cs="Arial"/>
          <w:b/>
          <w:bCs/>
          <w:sz w:val="20"/>
          <w:szCs w:val="20"/>
          <w:lang w:eastAsia="ru-RU"/>
        </w:rPr>
      </w:pPr>
      <w:r w:rsidRPr="00303B65">
        <w:rPr>
          <w:rFonts w:ascii="Trebuchet MS" w:eastAsia="Times New Roman" w:hAnsi="Trebuchet MS" w:cs="Arial"/>
          <w:b/>
          <w:bCs/>
          <w:sz w:val="20"/>
          <w:szCs w:val="20"/>
          <w:lang w:eastAsia="ru-RU"/>
        </w:rPr>
        <w:t>Приказ Министерства образования и науки Российской Федерации</w:t>
      </w:r>
      <w:r w:rsidRPr="00303B65">
        <w:rPr>
          <w:rFonts w:ascii="Trebuchet MS" w:eastAsia="Times New Roman" w:hAnsi="Trebuchet MS" w:cs="Arial"/>
          <w:b/>
          <w:bCs/>
          <w:sz w:val="20"/>
          <w:szCs w:val="20"/>
          <w:lang w:eastAsia="ru-RU"/>
        </w:rPr>
        <w:br/>
        <w:t>от 18 апреля 2013 г. № 292</w:t>
      </w:r>
      <w:r w:rsidRPr="00303B65">
        <w:rPr>
          <w:rFonts w:ascii="Trebuchet MS" w:eastAsia="Times New Roman" w:hAnsi="Trebuchet MS" w:cs="Arial"/>
          <w:b/>
          <w:bCs/>
          <w:sz w:val="20"/>
          <w:szCs w:val="20"/>
          <w:lang w:eastAsia="ru-RU"/>
        </w:rPr>
        <w:br/>
        <w:t xml:space="preserve">(в редакции приказа </w:t>
      </w:r>
      <w:proofErr w:type="spellStart"/>
      <w:r w:rsidRPr="00303B65">
        <w:rPr>
          <w:rFonts w:ascii="Trebuchet MS" w:eastAsia="Times New Roman" w:hAnsi="Trebuchet MS" w:cs="Arial"/>
          <w:b/>
          <w:bCs/>
          <w:sz w:val="20"/>
          <w:szCs w:val="20"/>
          <w:lang w:eastAsia="ru-RU"/>
        </w:rPr>
        <w:t>Минобрнауки</w:t>
      </w:r>
      <w:proofErr w:type="spellEnd"/>
      <w:r w:rsidRPr="00303B65">
        <w:rPr>
          <w:rFonts w:ascii="Trebuchet MS" w:eastAsia="Times New Roman" w:hAnsi="Trebuchet MS" w:cs="Arial"/>
          <w:b/>
          <w:bCs/>
          <w:sz w:val="20"/>
          <w:szCs w:val="20"/>
          <w:lang w:eastAsia="ru-RU"/>
        </w:rPr>
        <w:t xml:space="preserve"> РФ от 20 января 2015 г. № 17)</w:t>
      </w:r>
    </w:p>
    <w:p w:rsidR="00303B65" w:rsidRPr="00303B65" w:rsidRDefault="00303B65" w:rsidP="00303B65">
      <w:pPr>
        <w:shd w:val="clear" w:color="auto" w:fill="FFFFFF"/>
        <w:spacing w:after="133" w:line="260" w:lineRule="atLeast"/>
        <w:textAlignment w:val="baseline"/>
        <w:outlineLvl w:val="2"/>
        <w:rPr>
          <w:rFonts w:ascii="Trebuchet MS" w:eastAsia="Times New Roman" w:hAnsi="Trebuchet MS" w:cs="Arial"/>
          <w:b/>
          <w:bCs/>
          <w:color w:val="595959"/>
          <w:sz w:val="20"/>
          <w:szCs w:val="20"/>
          <w:lang w:eastAsia="ru-RU"/>
        </w:rPr>
      </w:pPr>
      <w:r w:rsidRPr="00303B65">
        <w:rPr>
          <w:rFonts w:ascii="Trebuchet MS" w:eastAsia="Times New Roman" w:hAnsi="Trebuchet MS" w:cs="Arial"/>
          <w:b/>
          <w:bCs/>
          <w:color w:val="595959"/>
          <w:sz w:val="20"/>
          <w:szCs w:val="20"/>
          <w:lang w:eastAsia="ru-RU"/>
        </w:rPr>
        <w:t>Зарегистрировано Министерством юстиции Российской Федерации</w:t>
      </w:r>
      <w:r w:rsidRPr="00303B65">
        <w:rPr>
          <w:rFonts w:ascii="Trebuchet MS" w:eastAsia="Times New Roman" w:hAnsi="Trebuchet MS" w:cs="Arial"/>
          <w:b/>
          <w:bCs/>
          <w:color w:val="595959"/>
          <w:sz w:val="20"/>
          <w:szCs w:val="20"/>
          <w:lang w:eastAsia="ru-RU"/>
        </w:rPr>
        <w:br/>
        <w:t>15 мая 2013 г. Регистрационный № 28395</w:t>
      </w:r>
    </w:p>
    <w:p w:rsidR="00303B65" w:rsidRPr="00303B65" w:rsidRDefault="00303B65" w:rsidP="00303B65">
      <w:pPr>
        <w:shd w:val="clear" w:color="auto" w:fill="FFFFFF"/>
        <w:spacing w:after="0" w:line="240" w:lineRule="auto"/>
        <w:ind w:firstLine="2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3B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соответствии с</w:t>
      </w:r>
      <w:r w:rsidRPr="00303B65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hyperlink r:id="rId4" w:history="1">
        <w:r w:rsidRPr="00303B65">
          <w:rPr>
            <w:rFonts w:ascii="inherit" w:eastAsia="Times New Roman" w:hAnsi="inherit" w:cs="Times New Roman"/>
            <w:sz w:val="20"/>
            <w:lang w:eastAsia="ru-RU"/>
          </w:rPr>
          <w:t>частью 11 статьи 13</w:t>
        </w:r>
      </w:hyperlink>
      <w:r w:rsidRPr="00303B65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303B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Федерального закона от 29 декабря 2012 г. № 273-ФЗ "Об образовании в Российской Федерации" (Собрание законодательства Российской Федерации, 2012, № 53, ст. 7598) приказываю:</w:t>
      </w:r>
    </w:p>
    <w:p w:rsidR="00303B65" w:rsidRPr="00303B65" w:rsidRDefault="00303B65" w:rsidP="00303B65">
      <w:pPr>
        <w:shd w:val="clear" w:color="auto" w:fill="FFFFFF"/>
        <w:spacing w:before="67" w:after="67" w:line="240" w:lineRule="auto"/>
        <w:ind w:firstLine="2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3B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Утвердить прилагаемый Порядок организации и осуществления образовательной деятельности по основным программам профессионального обучения.</w:t>
      </w:r>
    </w:p>
    <w:p w:rsidR="00303B65" w:rsidRPr="00303B65" w:rsidRDefault="00303B65" w:rsidP="00303B65">
      <w:pPr>
        <w:shd w:val="clear" w:color="auto" w:fill="FFFFFF"/>
        <w:spacing w:before="67" w:after="67" w:line="240" w:lineRule="auto"/>
        <w:ind w:firstLine="2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3B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Настоящий приказ вступает в силу с 1 сентября 2013 года.</w:t>
      </w:r>
    </w:p>
    <w:p w:rsidR="00303B65" w:rsidRPr="00303B65" w:rsidRDefault="00303B65" w:rsidP="00303B65">
      <w:pPr>
        <w:shd w:val="clear" w:color="auto" w:fill="FFFFFF"/>
        <w:spacing w:before="67" w:after="67" w:line="240" w:lineRule="auto"/>
        <w:ind w:firstLine="2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3B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303B65" w:rsidRPr="00303B65" w:rsidRDefault="00303B65" w:rsidP="00303B65">
      <w:pPr>
        <w:shd w:val="clear" w:color="auto" w:fill="FFFFFF"/>
        <w:spacing w:after="133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3B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Министр</w:t>
      </w:r>
      <w:r w:rsidRPr="00303B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Д.В.ЛИВАНОВ</w:t>
      </w:r>
    </w:p>
    <w:p w:rsidR="00303B65" w:rsidRPr="00303B65" w:rsidRDefault="00303B65" w:rsidP="00303B65">
      <w:pPr>
        <w:shd w:val="clear" w:color="auto" w:fill="FFFFFF"/>
        <w:spacing w:after="133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3B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303B65" w:rsidRPr="00303B65" w:rsidRDefault="00303B65" w:rsidP="00303B65">
      <w:pPr>
        <w:shd w:val="clear" w:color="auto" w:fill="FFFFFF"/>
        <w:spacing w:after="133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3B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</w:t>
      </w:r>
    </w:p>
    <w:p w:rsidR="00303B65" w:rsidRPr="00303B65" w:rsidRDefault="00303B65" w:rsidP="00303B65">
      <w:pPr>
        <w:shd w:val="clear" w:color="auto" w:fill="FFFFFF"/>
        <w:spacing w:after="133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3B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Утвержден</w:t>
      </w:r>
      <w:r w:rsidRPr="00303B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приказом Министерства образования</w:t>
      </w:r>
      <w:r w:rsidRPr="00303B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и науки Российской Федерации</w:t>
      </w:r>
      <w:r w:rsidRPr="00303B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от 18 апреля 2013 г. № 292</w:t>
      </w:r>
    </w:p>
    <w:p w:rsidR="00303B65" w:rsidRPr="00303B65" w:rsidRDefault="00303B65" w:rsidP="00303B65">
      <w:pPr>
        <w:shd w:val="clear" w:color="auto" w:fill="FFFFFF"/>
        <w:spacing w:before="400" w:after="133" w:line="240" w:lineRule="atLeast"/>
        <w:jc w:val="center"/>
        <w:textAlignment w:val="baseline"/>
        <w:outlineLvl w:val="3"/>
        <w:rPr>
          <w:rFonts w:ascii="Trebuchet MS" w:eastAsia="Times New Roman" w:hAnsi="Trebuchet MS" w:cs="Arial"/>
          <w:b/>
          <w:bCs/>
          <w:color w:val="000000"/>
          <w:sz w:val="20"/>
          <w:szCs w:val="20"/>
          <w:lang w:eastAsia="ru-RU"/>
        </w:rPr>
      </w:pPr>
      <w:r w:rsidRPr="00303B65">
        <w:rPr>
          <w:rFonts w:ascii="Trebuchet MS" w:eastAsia="Times New Roman" w:hAnsi="Trebuchet MS" w:cs="Arial"/>
          <w:b/>
          <w:bCs/>
          <w:color w:val="000000"/>
          <w:sz w:val="20"/>
          <w:szCs w:val="20"/>
          <w:lang w:eastAsia="ru-RU"/>
        </w:rPr>
        <w:t>ПОРЯДОК</w:t>
      </w:r>
      <w:r w:rsidRPr="00303B65">
        <w:rPr>
          <w:rFonts w:ascii="Trebuchet MS" w:eastAsia="Times New Roman" w:hAnsi="Trebuchet MS" w:cs="Arial"/>
          <w:b/>
          <w:bCs/>
          <w:color w:val="000000"/>
          <w:sz w:val="20"/>
          <w:szCs w:val="20"/>
          <w:lang w:eastAsia="ru-RU"/>
        </w:rPr>
        <w:br/>
        <w:t>ОРГАНИЗАЦИИ И ОСУЩЕСТВЛЕНИЯ ОБРАЗОВАТЕЛЬНОЙ ДЕЯТЕЛЬНОСТИ</w:t>
      </w:r>
      <w:r w:rsidRPr="00303B65">
        <w:rPr>
          <w:rFonts w:ascii="Trebuchet MS" w:eastAsia="Times New Roman" w:hAnsi="Trebuchet MS" w:cs="Arial"/>
          <w:b/>
          <w:bCs/>
          <w:color w:val="000000"/>
          <w:sz w:val="20"/>
          <w:szCs w:val="20"/>
          <w:lang w:eastAsia="ru-RU"/>
        </w:rPr>
        <w:br/>
        <w:t>ПО ОСНОВНЫМ ПРОГРАММАМ ПРОФЕССИОНАЛЬНОГО ОБУЧЕНИЯ</w:t>
      </w:r>
    </w:p>
    <w:p w:rsidR="00303B65" w:rsidRPr="00303B65" w:rsidRDefault="00303B65" w:rsidP="00303B65">
      <w:pPr>
        <w:shd w:val="clear" w:color="auto" w:fill="FFFFFF"/>
        <w:spacing w:before="67" w:after="67" w:line="240" w:lineRule="auto"/>
        <w:ind w:firstLine="2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3B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Порядок организации и осуществления образовательной деятельности по основным программам профессионального обучения (далее - Порядок) устанавливает правила организации и осуществления образовательной деятельности по основным программам профессионального обучения.</w:t>
      </w:r>
    </w:p>
    <w:p w:rsidR="00303B65" w:rsidRPr="00303B65" w:rsidRDefault="00303B65" w:rsidP="00303B65">
      <w:pPr>
        <w:shd w:val="clear" w:color="auto" w:fill="FFFFFF"/>
        <w:spacing w:before="67" w:after="67" w:line="240" w:lineRule="auto"/>
        <w:ind w:firstLine="2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3B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Настоящий Порядок является обязательным для организаций, осуществляющих образовательную деятельность по основным программам профессионального обучения (программам профессиональной подготовки по профессиям рабочих, должностям служащих, программам переподготовки рабочих, служащих и программам повышения квалификации рабочих, служащих).</w:t>
      </w:r>
    </w:p>
    <w:p w:rsidR="00303B65" w:rsidRPr="00303B65" w:rsidRDefault="00303B65" w:rsidP="00303B65">
      <w:pPr>
        <w:shd w:val="clear" w:color="auto" w:fill="FFFFFF"/>
        <w:spacing w:before="67" w:after="67" w:line="240" w:lineRule="auto"/>
        <w:ind w:firstLine="2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3B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Профессиональное обучение осуществляется в организациях, осуществляющих образовательную деятельность, а также в форме самообразования.</w:t>
      </w:r>
    </w:p>
    <w:p w:rsidR="00303B65" w:rsidRPr="00303B65" w:rsidRDefault="00303B65" w:rsidP="00303B65">
      <w:pPr>
        <w:shd w:val="clear" w:color="auto" w:fill="FFFFFF"/>
        <w:spacing w:before="67" w:after="67" w:line="240" w:lineRule="auto"/>
        <w:ind w:firstLine="2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3B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Формы </w:t>
      </w:r>
      <w:proofErr w:type="gramStart"/>
      <w:r w:rsidRPr="00303B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обучения по</w:t>
      </w:r>
      <w:proofErr w:type="gramEnd"/>
      <w:r w:rsidRPr="00303B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основным программам профессионального обучения определяются организацией, осуществляющей образовательную деятельность, самостоятельно, если иное не установлено законодательством Российской Федерации. &lt;1&gt;</w:t>
      </w:r>
    </w:p>
    <w:p w:rsidR="00303B65" w:rsidRPr="00303B65" w:rsidRDefault="00303B65" w:rsidP="00303B65">
      <w:pPr>
        <w:shd w:val="clear" w:color="auto" w:fill="FFFFFF"/>
        <w:spacing w:before="67" w:after="67" w:line="240" w:lineRule="auto"/>
        <w:ind w:firstLine="2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3B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--------------------------------</w:t>
      </w:r>
    </w:p>
    <w:p w:rsidR="00303B65" w:rsidRPr="00303B65" w:rsidRDefault="00303B65" w:rsidP="00303B65">
      <w:pPr>
        <w:shd w:val="clear" w:color="auto" w:fill="FFFFFF"/>
        <w:spacing w:after="0" w:line="240" w:lineRule="auto"/>
        <w:ind w:firstLine="2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3B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&lt;1&gt;</w:t>
      </w:r>
      <w:r w:rsidRPr="00303B65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hyperlink r:id="rId5" w:anchor="st17_5" w:history="1">
        <w:r w:rsidRPr="00303B65">
          <w:rPr>
            <w:rFonts w:ascii="inherit" w:eastAsia="Times New Roman" w:hAnsi="inherit" w:cs="Times New Roman"/>
            <w:sz w:val="20"/>
            <w:lang w:eastAsia="ru-RU"/>
          </w:rPr>
          <w:t>Часть 5 статьи 17</w:t>
        </w:r>
      </w:hyperlink>
      <w:r w:rsidRPr="00303B65">
        <w:rPr>
          <w:rFonts w:ascii="Times New Roman" w:eastAsia="Times New Roman" w:hAnsi="Times New Roman" w:cs="Times New Roman"/>
          <w:sz w:val="20"/>
          <w:lang w:eastAsia="ru-RU"/>
        </w:rPr>
        <w:t> </w:t>
      </w:r>
      <w:r w:rsidRPr="00303B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Федерального закона от 29 декабря 2012 г. № 273-ФЗ "Об образовании в Российской Федерации" (Собрание законодательства Российской Федерации, 2012, № 53, ст. 7598).</w:t>
      </w:r>
    </w:p>
    <w:p w:rsidR="00303B65" w:rsidRPr="00303B65" w:rsidRDefault="00303B65" w:rsidP="00303B65">
      <w:pPr>
        <w:shd w:val="clear" w:color="auto" w:fill="FFFFFF"/>
        <w:spacing w:before="67" w:after="67" w:line="240" w:lineRule="auto"/>
        <w:ind w:firstLine="2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3B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303B65" w:rsidRPr="00303B65" w:rsidRDefault="00303B65" w:rsidP="00303B65">
      <w:pPr>
        <w:shd w:val="clear" w:color="auto" w:fill="FFFFFF"/>
        <w:spacing w:before="67" w:after="67" w:line="240" w:lineRule="auto"/>
        <w:ind w:firstLine="2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3B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Допускается сочетание различных форм получения образования и форм обучения.</w:t>
      </w:r>
    </w:p>
    <w:p w:rsidR="00303B65" w:rsidRPr="00303B65" w:rsidRDefault="00303B65" w:rsidP="00303B65">
      <w:pPr>
        <w:shd w:val="clear" w:color="auto" w:fill="FFFFFF"/>
        <w:spacing w:before="67" w:after="67" w:line="240" w:lineRule="auto"/>
        <w:ind w:firstLine="2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3B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 Содержание и продолжительность профессионального </w:t>
      </w:r>
      <w:proofErr w:type="gramStart"/>
      <w:r w:rsidRPr="00303B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обучения по</w:t>
      </w:r>
      <w:proofErr w:type="gramEnd"/>
      <w:r w:rsidRPr="00303B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каждой профессии рабочего, должности служащего определяются конкретной программой профессионального обучения, разрабатываемой и утверждаемой организацией, осуществляющей образовательную деятельность, на основе установленных квалификационных требований (профессиональных стандартов), если иное не установлено законодательством Российской Федерации.</w:t>
      </w:r>
    </w:p>
    <w:p w:rsidR="00303B65" w:rsidRPr="00303B65" w:rsidRDefault="00303B65" w:rsidP="00303B65">
      <w:pPr>
        <w:shd w:val="clear" w:color="auto" w:fill="FFFFFF"/>
        <w:spacing w:before="67" w:after="67" w:line="240" w:lineRule="auto"/>
        <w:ind w:firstLine="2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3B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прохождении профессионального обучения в соответствии с индивидуальным учебным планом его продолжительность может быть изменена организацией, осуществляющей образовательную деятельность, с учетом особенностей и образовательных потребностей конкретного обучающегося.</w:t>
      </w:r>
    </w:p>
    <w:p w:rsidR="00303B65" w:rsidRPr="00303B65" w:rsidRDefault="00303B65" w:rsidP="00303B65">
      <w:pPr>
        <w:shd w:val="clear" w:color="auto" w:fill="FFFFFF"/>
        <w:spacing w:before="67" w:after="67" w:line="240" w:lineRule="auto"/>
        <w:ind w:firstLine="2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3B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5. </w:t>
      </w:r>
      <w:proofErr w:type="gramStart"/>
      <w:r w:rsidRPr="00303B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Обучение</w:t>
      </w:r>
      <w:proofErr w:type="gramEnd"/>
      <w:r w:rsidRPr="00303B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индивидуальному учебному плану, в том числе ускоренное обучение, в пределах осваиваемой программы профессионального обучения осуществляется в порядке, установленном локальными нормативными актами организации, осуществляющей образовательную деятельность.</w:t>
      </w:r>
    </w:p>
    <w:p w:rsidR="00303B65" w:rsidRPr="00303B65" w:rsidRDefault="00303B65" w:rsidP="00303B65">
      <w:pPr>
        <w:shd w:val="clear" w:color="auto" w:fill="FFFFFF"/>
        <w:spacing w:before="67" w:after="67" w:line="240" w:lineRule="auto"/>
        <w:ind w:firstLine="2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3B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6. Лица в возрасте до восемнадцати лет допускаются к освоению основных программ профессионального </w:t>
      </w:r>
      <w:proofErr w:type="gramStart"/>
      <w:r w:rsidRPr="00303B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обучения по программам</w:t>
      </w:r>
      <w:proofErr w:type="gramEnd"/>
      <w:r w:rsidRPr="00303B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профессиональной подготовки по профессиям рабочих, должностям служащих при условии их обучения по основным общеобразовательным программам или образовательным программам среднего профессионального образования, предусматривающим получение среднего общего образования.</w:t>
      </w:r>
    </w:p>
    <w:p w:rsidR="00303B65" w:rsidRPr="00303B65" w:rsidRDefault="00303B65" w:rsidP="00303B65">
      <w:pPr>
        <w:shd w:val="clear" w:color="auto" w:fill="FFFFFF"/>
        <w:spacing w:before="67" w:after="67" w:line="240" w:lineRule="auto"/>
        <w:ind w:firstLine="2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3B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освоению основных программ профессионального </w:t>
      </w:r>
      <w:proofErr w:type="gramStart"/>
      <w:r w:rsidRPr="00303B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обучения по программам</w:t>
      </w:r>
      <w:proofErr w:type="gramEnd"/>
      <w:r w:rsidRPr="00303B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профессиональной подготовки по профессиям рабочих, должностям служащих допускаются лица с ограниченными возможностями здоровья (с различными формами умственной отсталости), не имеющие основного общего или среднего общего образования.</w:t>
      </w:r>
    </w:p>
    <w:p w:rsidR="00303B65" w:rsidRPr="00303B65" w:rsidRDefault="00303B65" w:rsidP="00303B65">
      <w:pPr>
        <w:shd w:val="clear" w:color="auto" w:fill="FFFFFF"/>
        <w:spacing w:before="67" w:after="67" w:line="240" w:lineRule="auto"/>
        <w:ind w:firstLine="2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3B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 Профессиональное обучение женщин и лиц в возрасте до восемнадцати лет осуществляется только по тем профессиям рабочих и должностям служащих, работа по которым не запрещена или не ограничена для указанных лиц в соответствии с Трудовым кодексом Российской Федерации &lt;1&gt;.</w:t>
      </w:r>
    </w:p>
    <w:p w:rsidR="00303B65" w:rsidRPr="00303B65" w:rsidRDefault="00303B65" w:rsidP="00303B65">
      <w:pPr>
        <w:shd w:val="clear" w:color="auto" w:fill="FFFFFF"/>
        <w:spacing w:before="67" w:after="67" w:line="240" w:lineRule="auto"/>
        <w:ind w:firstLine="2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303B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--------------------------------</w:t>
      </w:r>
      <w:proofErr w:type="gramEnd"/>
    </w:p>
    <w:p w:rsidR="00303B65" w:rsidRPr="00303B65" w:rsidRDefault="00303B65" w:rsidP="00303B65">
      <w:pPr>
        <w:shd w:val="clear" w:color="auto" w:fill="FFFFFF"/>
        <w:spacing w:before="67" w:after="67" w:line="240" w:lineRule="auto"/>
        <w:ind w:firstLine="2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303B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&lt;1&gt; Собрание законодательства Российской Федерации, 2002, № 1, ст. 3; № 30, ст. 3014, 3033; 2003, № 27, ст. 2700; 2004, № 18, ст. 1690; № 35, ст. 3607; 2005, № 1, ст. 27; № 19, ст. 1752; 2006, № 27, ст. 2878; № 52, ст. 5498; 2007, № 1, ст. 34; № 17, ст. 1930; № 30, ст. 3808; № 41, ст. 4844;</w:t>
      </w:r>
      <w:proofErr w:type="gramEnd"/>
      <w:r w:rsidRPr="00303B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№ 43, ст. 5084; № 49, ст. 6070; 2008, № 9, ст. 812; № 30, ст. 3613, 3616; № 52, ст. 6235, 6236; 2009, № 1, ст. 17, 21; № 19, ст. 2270; № 29, ст. 3604; № 30, ст. 3732, 3739; № 46, ст. 5419; № 48, ст. 5717; 2010, № 31, ст. 4196; № 52, ст. 7002; 2011, № 1, ст. 49; № 25, ст. 3539; № 27, ст. 3880; № 30, ст. 4586, 4590, 4591, 4596; № 45, ст. 6333, 6335; № 48, ст. 6730, 6735; № 49, ст. 7015, 7031; № 50, ст. 7359; 2012, № 10, ст. 1164; № 14, ст. 1553; № 18, ст. 2127; № 31, ст. 4325; № 47, ст. 6399; № 50, ст. 6954, ст. 6957, ст. 6959; № 53, ст. 7605.</w:t>
      </w:r>
    </w:p>
    <w:p w:rsidR="00303B65" w:rsidRPr="00303B65" w:rsidRDefault="00303B65" w:rsidP="00303B65">
      <w:pPr>
        <w:shd w:val="clear" w:color="auto" w:fill="FFFFFF"/>
        <w:spacing w:before="67" w:after="67" w:line="240" w:lineRule="auto"/>
        <w:ind w:firstLine="2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3B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303B65" w:rsidRPr="00303B65" w:rsidRDefault="00303B65" w:rsidP="00303B65">
      <w:pPr>
        <w:shd w:val="clear" w:color="auto" w:fill="FFFFFF"/>
        <w:spacing w:before="67" w:after="67" w:line="240" w:lineRule="auto"/>
        <w:ind w:firstLine="2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3B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 Сроки начала и окончания профессионального обучения определяются в соответствии с учебным планом конкретной основной программы профессионального обучения.</w:t>
      </w:r>
    </w:p>
    <w:p w:rsidR="00303B65" w:rsidRPr="00303B65" w:rsidRDefault="00303B65" w:rsidP="00303B65">
      <w:pPr>
        <w:shd w:val="clear" w:color="auto" w:fill="FFFFFF"/>
        <w:spacing w:before="67" w:after="67" w:line="240" w:lineRule="auto"/>
        <w:ind w:firstLine="2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3B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9. Образовательная деятельность по основным программам профессионального обучения организуется в соответствии с расписанием, которое определяется организацией, осуществляющей образовательную деятельность.</w:t>
      </w:r>
    </w:p>
    <w:p w:rsidR="00303B65" w:rsidRPr="00303B65" w:rsidRDefault="00303B65" w:rsidP="00303B65">
      <w:pPr>
        <w:shd w:val="clear" w:color="auto" w:fill="FFFFFF"/>
        <w:spacing w:before="67" w:after="67" w:line="240" w:lineRule="auto"/>
        <w:ind w:firstLine="2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3B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Профессиональное обучение на производстве осуществляется в пределах рабочего времени обучающегося по соответствующим основным программам профессионального обучения.</w:t>
      </w:r>
    </w:p>
    <w:p w:rsidR="00303B65" w:rsidRPr="00303B65" w:rsidRDefault="00303B65" w:rsidP="00303B65">
      <w:pPr>
        <w:shd w:val="clear" w:color="auto" w:fill="FFFFFF"/>
        <w:spacing w:before="67" w:after="67" w:line="240" w:lineRule="auto"/>
        <w:ind w:firstLine="2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3B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10. Реализация основных программ профессионального обучения сопровождается проведением промежуточной аттестации обучающихся. Формы, периодичность и порядок проведения промежуточной аттестации </w:t>
      </w:r>
      <w:proofErr w:type="gramStart"/>
      <w:r w:rsidRPr="00303B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обучающихся</w:t>
      </w:r>
      <w:proofErr w:type="gramEnd"/>
      <w:r w:rsidRPr="00303B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устанавливаются организацией, осуществляющей образовательную деятельность, самостоятельно.</w:t>
      </w:r>
    </w:p>
    <w:p w:rsidR="00303B65" w:rsidRPr="00303B65" w:rsidRDefault="00303B65" w:rsidP="00303B65">
      <w:pPr>
        <w:shd w:val="clear" w:color="auto" w:fill="FFFFFF"/>
        <w:spacing w:before="67" w:after="67" w:line="240" w:lineRule="auto"/>
        <w:ind w:firstLine="2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3B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11. Профессиональное обучение завершается итоговой аттестацией в форме квалификационного экзамена &lt;1&gt;.</w:t>
      </w:r>
    </w:p>
    <w:p w:rsidR="00303B65" w:rsidRPr="00303B65" w:rsidRDefault="00303B65" w:rsidP="00303B65">
      <w:pPr>
        <w:shd w:val="clear" w:color="auto" w:fill="FFFFFF"/>
        <w:spacing w:before="67" w:after="67" w:line="240" w:lineRule="auto"/>
        <w:ind w:firstLine="2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3B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--------------------------------</w:t>
      </w:r>
    </w:p>
    <w:p w:rsidR="00303B65" w:rsidRPr="00303B65" w:rsidRDefault="00303B65" w:rsidP="00303B65">
      <w:pPr>
        <w:shd w:val="clear" w:color="auto" w:fill="FFFFFF"/>
        <w:spacing w:after="0" w:line="240" w:lineRule="auto"/>
        <w:ind w:firstLine="2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3B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&lt;1&gt;</w:t>
      </w:r>
      <w:r w:rsidRPr="00303B65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hyperlink r:id="rId6" w:anchor="st74_1" w:history="1">
        <w:r w:rsidRPr="00303B65">
          <w:rPr>
            <w:rFonts w:ascii="inherit" w:eastAsia="Times New Roman" w:hAnsi="inherit" w:cs="Times New Roman"/>
            <w:sz w:val="20"/>
            <w:lang w:eastAsia="ru-RU"/>
          </w:rPr>
          <w:t>Часть 1 статьи 74</w:t>
        </w:r>
      </w:hyperlink>
      <w:r w:rsidRPr="00303B65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303B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Федерального закона от 29 декабря 2012 г. № 273-ФЗ "Об образовании в Российской Федерации" (Собрание законодательства Российской Федерации, 2012, № 53, ст. 7598).</w:t>
      </w:r>
    </w:p>
    <w:p w:rsidR="00303B65" w:rsidRPr="00303B65" w:rsidRDefault="00303B65" w:rsidP="00303B65">
      <w:pPr>
        <w:shd w:val="clear" w:color="auto" w:fill="FFFFFF"/>
        <w:spacing w:before="67" w:after="67" w:line="240" w:lineRule="auto"/>
        <w:ind w:firstLine="2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3B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303B65" w:rsidRPr="00303B65" w:rsidRDefault="00303B65" w:rsidP="00303B65">
      <w:pPr>
        <w:shd w:val="clear" w:color="auto" w:fill="FFFFFF"/>
        <w:spacing w:before="67" w:after="67" w:line="240" w:lineRule="auto"/>
        <w:ind w:firstLine="2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3B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12. Квалификационный экзамен проводится организацией, осуществляющей образовательную деятельность, для определения соответствия полученных знаний, умений и навыков программе профессионального обучения и установления на этой основе лицам, прошедшим профессиональное обучение, квалификационных разрядов, классов, категорий по соответствующим профессиям рабочих, должностям служащих. &lt;1&gt;</w:t>
      </w:r>
    </w:p>
    <w:p w:rsidR="00303B65" w:rsidRPr="00303B65" w:rsidRDefault="00303B65" w:rsidP="00303B65">
      <w:pPr>
        <w:shd w:val="clear" w:color="auto" w:fill="FFFFFF"/>
        <w:spacing w:before="67" w:after="67" w:line="240" w:lineRule="auto"/>
        <w:ind w:firstLine="2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3B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--------------------------------</w:t>
      </w:r>
    </w:p>
    <w:p w:rsidR="00303B65" w:rsidRPr="00303B65" w:rsidRDefault="00303B65" w:rsidP="00303B65">
      <w:pPr>
        <w:shd w:val="clear" w:color="auto" w:fill="FFFFFF"/>
        <w:spacing w:after="0" w:line="240" w:lineRule="auto"/>
        <w:ind w:firstLine="2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3B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&lt;1</w:t>
      </w:r>
      <w:r w:rsidRPr="00303B65">
        <w:rPr>
          <w:rFonts w:ascii="Times New Roman" w:eastAsia="Times New Roman" w:hAnsi="Times New Roman" w:cs="Times New Roman"/>
          <w:sz w:val="20"/>
          <w:szCs w:val="20"/>
          <w:lang w:eastAsia="ru-RU"/>
        </w:rPr>
        <w:t>&gt;</w:t>
      </w:r>
      <w:r w:rsidRPr="00303B65">
        <w:rPr>
          <w:rFonts w:ascii="Times New Roman" w:eastAsia="Times New Roman" w:hAnsi="Times New Roman" w:cs="Times New Roman"/>
          <w:sz w:val="20"/>
          <w:lang w:eastAsia="ru-RU"/>
        </w:rPr>
        <w:t> </w:t>
      </w:r>
      <w:hyperlink r:id="rId7" w:anchor="st74_2" w:history="1">
        <w:r w:rsidRPr="00303B65">
          <w:rPr>
            <w:rFonts w:ascii="inherit" w:eastAsia="Times New Roman" w:hAnsi="inherit" w:cs="Times New Roman"/>
            <w:sz w:val="20"/>
            <w:lang w:eastAsia="ru-RU"/>
          </w:rPr>
          <w:t>Часть 2 статьи 74</w:t>
        </w:r>
      </w:hyperlink>
      <w:r w:rsidRPr="00303B65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303B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Федерального закона от 29 декабря 2012 г. № 273-ФЗ "Об образовании в Российской Федерации" (Собрание законодательства Российской Федерации, 2012, № 53, ст. 7598).</w:t>
      </w:r>
    </w:p>
    <w:p w:rsidR="00303B65" w:rsidRPr="00303B65" w:rsidRDefault="00303B65" w:rsidP="00303B65">
      <w:pPr>
        <w:shd w:val="clear" w:color="auto" w:fill="FFFFFF"/>
        <w:spacing w:before="67" w:after="67" w:line="240" w:lineRule="auto"/>
        <w:ind w:firstLine="2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3B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303B65" w:rsidRPr="00303B65" w:rsidRDefault="00303B65" w:rsidP="00303B65">
      <w:pPr>
        <w:shd w:val="clear" w:color="auto" w:fill="FFFFFF"/>
        <w:spacing w:before="67" w:after="67" w:line="240" w:lineRule="auto"/>
        <w:ind w:firstLine="2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3B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требований, указанных в квалификационных справочниках, и (или) профессиональных стандартов по соответствующим профессиям рабочих, должностям служащих. К проведению квалификационного экзамена привлекаются представители работодателей, их объединений. &lt;1&gt;</w:t>
      </w:r>
    </w:p>
    <w:p w:rsidR="00303B65" w:rsidRPr="00303B65" w:rsidRDefault="00303B65" w:rsidP="00303B65">
      <w:pPr>
        <w:shd w:val="clear" w:color="auto" w:fill="FFFFFF"/>
        <w:spacing w:before="67" w:after="67" w:line="240" w:lineRule="auto"/>
        <w:ind w:firstLine="2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3B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--------------------------------</w:t>
      </w:r>
    </w:p>
    <w:p w:rsidR="00303B65" w:rsidRPr="00303B65" w:rsidRDefault="00303B65" w:rsidP="00303B65">
      <w:pPr>
        <w:shd w:val="clear" w:color="auto" w:fill="FFFFFF"/>
        <w:spacing w:after="0" w:line="240" w:lineRule="auto"/>
        <w:ind w:firstLine="2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3B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&lt;1</w:t>
      </w:r>
      <w:r w:rsidRPr="00303B65">
        <w:rPr>
          <w:rFonts w:ascii="Times New Roman" w:eastAsia="Times New Roman" w:hAnsi="Times New Roman" w:cs="Times New Roman"/>
          <w:sz w:val="20"/>
          <w:szCs w:val="20"/>
          <w:lang w:eastAsia="ru-RU"/>
        </w:rPr>
        <w:t>&gt;</w:t>
      </w:r>
      <w:r w:rsidRPr="00303B65">
        <w:rPr>
          <w:rFonts w:ascii="Times New Roman" w:eastAsia="Times New Roman" w:hAnsi="Times New Roman" w:cs="Times New Roman"/>
          <w:sz w:val="20"/>
          <w:lang w:eastAsia="ru-RU"/>
        </w:rPr>
        <w:t> </w:t>
      </w:r>
      <w:hyperlink r:id="rId8" w:anchor="st74_3" w:history="1">
        <w:r w:rsidRPr="00303B65">
          <w:rPr>
            <w:rFonts w:ascii="inherit" w:eastAsia="Times New Roman" w:hAnsi="inherit" w:cs="Times New Roman"/>
            <w:sz w:val="20"/>
            <w:lang w:eastAsia="ru-RU"/>
          </w:rPr>
          <w:t>Часть 3 статьи 74</w:t>
        </w:r>
      </w:hyperlink>
      <w:r w:rsidRPr="00303B65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303B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Федерального закона от 29 декабря 2012 г. № 273-ФЗ "Об образовании в Российской Федерации" (Собрание законодательства Российской Федерации, 2012, № 53, ст. 7598).</w:t>
      </w:r>
    </w:p>
    <w:p w:rsidR="00303B65" w:rsidRPr="00303B65" w:rsidRDefault="00303B65" w:rsidP="00303B65">
      <w:pPr>
        <w:shd w:val="clear" w:color="auto" w:fill="FFFFFF"/>
        <w:spacing w:before="67" w:after="67" w:line="240" w:lineRule="auto"/>
        <w:ind w:firstLine="2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3B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303B65" w:rsidRPr="00303B65" w:rsidRDefault="00303B65" w:rsidP="00303B65">
      <w:pPr>
        <w:shd w:val="clear" w:color="auto" w:fill="FFFFFF"/>
        <w:spacing w:after="0" w:line="240" w:lineRule="auto"/>
        <w:ind w:firstLine="2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3B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(В ред</w:t>
      </w:r>
      <w:r w:rsidRPr="00303B6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303B65">
        <w:rPr>
          <w:rFonts w:ascii="Times New Roman" w:eastAsia="Times New Roman" w:hAnsi="Times New Roman" w:cs="Times New Roman"/>
          <w:sz w:val="20"/>
          <w:lang w:eastAsia="ru-RU"/>
        </w:rPr>
        <w:t> </w:t>
      </w:r>
      <w:hyperlink r:id="rId9" w:history="1">
        <w:r w:rsidRPr="00303B65">
          <w:rPr>
            <w:rFonts w:ascii="inherit" w:eastAsia="Times New Roman" w:hAnsi="inherit" w:cs="Times New Roman"/>
            <w:sz w:val="20"/>
            <w:lang w:eastAsia="ru-RU"/>
          </w:rPr>
          <w:t>приказа</w:t>
        </w:r>
      </w:hyperlink>
      <w:r w:rsidRPr="00303B65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proofErr w:type="spellStart"/>
      <w:r w:rsidRPr="00303B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Минобрнауки</w:t>
      </w:r>
      <w:proofErr w:type="spellEnd"/>
      <w:r w:rsidRPr="00303B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РФ от 20 января 2015 г. № 17).</w:t>
      </w:r>
    </w:p>
    <w:p w:rsidR="00303B65" w:rsidRPr="00303B65" w:rsidRDefault="00303B65" w:rsidP="00303B65">
      <w:pPr>
        <w:shd w:val="clear" w:color="auto" w:fill="FFFFFF"/>
        <w:spacing w:after="0" w:line="240" w:lineRule="auto"/>
        <w:ind w:firstLine="2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0" w:name="p13"/>
      <w:bookmarkEnd w:id="0"/>
      <w:r w:rsidRPr="00303B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13. Лицам, успешно сдавшим квалификационный экзамен, присваивается разряд или класс, категория по результатам профессионального обучения и выдается свидетельство о профессии рабочего, должности служащего.</w:t>
      </w:r>
    </w:p>
    <w:p w:rsidR="00303B65" w:rsidRPr="00303B65" w:rsidRDefault="00303B65" w:rsidP="00303B65">
      <w:pPr>
        <w:shd w:val="clear" w:color="auto" w:fill="FFFFFF"/>
        <w:spacing w:after="133" w:line="240" w:lineRule="auto"/>
        <w:ind w:firstLine="2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3B65"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  <w:lang w:eastAsia="ru-RU"/>
        </w:rPr>
        <w:t>При определении порядка заполнения, учета и выдачи свидетельства о профессии рабочего, должности служащего в нем также предусматривается порядок заполнения, учета и выдачи дубликата указанного свидетельства.</w:t>
      </w:r>
    </w:p>
    <w:p w:rsidR="00312B97" w:rsidRDefault="00303B65"/>
    <w:sectPr w:rsidR="00312B97" w:rsidSect="00066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03B65"/>
    <w:rsid w:val="0006694B"/>
    <w:rsid w:val="00303B65"/>
    <w:rsid w:val="004B1BD4"/>
    <w:rsid w:val="00F12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94B"/>
  </w:style>
  <w:style w:type="paragraph" w:styleId="2">
    <w:name w:val="heading 2"/>
    <w:basedOn w:val="a"/>
    <w:link w:val="20"/>
    <w:uiPriority w:val="9"/>
    <w:qFormat/>
    <w:rsid w:val="00303B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03B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03B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03B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03B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03B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inline">
    <w:name w:val="inline"/>
    <w:basedOn w:val="a0"/>
    <w:rsid w:val="00303B65"/>
  </w:style>
  <w:style w:type="character" w:styleId="a3">
    <w:name w:val="Hyperlink"/>
    <w:basedOn w:val="a0"/>
    <w:uiPriority w:val="99"/>
    <w:semiHidden/>
    <w:unhideWhenUsed/>
    <w:rsid w:val="00303B65"/>
    <w:rPr>
      <w:color w:val="0000FF"/>
      <w:u w:val="single"/>
    </w:rPr>
  </w:style>
  <w:style w:type="character" w:customStyle="1" w:styleId="apple-converted-space">
    <w:name w:val="apple-converted-space"/>
    <w:basedOn w:val="a0"/>
    <w:rsid w:val="00303B65"/>
  </w:style>
  <w:style w:type="character" w:customStyle="1" w:styleId="delimiter">
    <w:name w:val="delimiter"/>
    <w:basedOn w:val="a0"/>
    <w:rsid w:val="00303B65"/>
  </w:style>
  <w:style w:type="paragraph" w:customStyle="1" w:styleId="normacttext">
    <w:name w:val="norm_act_text"/>
    <w:basedOn w:val="a"/>
    <w:rsid w:val="00303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ctprilozhenie">
    <w:name w:val="norm_act_prilozhenie"/>
    <w:basedOn w:val="a"/>
    <w:rsid w:val="00303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5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1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240344">
                  <w:marLeft w:val="0"/>
                  <w:marRight w:val="0"/>
                  <w:marTop w:val="133"/>
                  <w:marBottom w:val="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98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47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zakonodatelstvo/federalnyy-zakon-ot-29-dekabrya-2012-g-no-273-fz-ob-obrazovanii-v-r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xn--273--84d1f.xn--p1ai/zakonodatelstvo/federalnyy-zakon-ot-29-dekabrya-2012-g-no-273-fz-ob-obrazovanii-v-r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n--273--84d1f.xn--p1ai/zakonodatelstvo/federalnyy-zakon-ot-29-dekabrya-2012-g-no-273-fz-ob-obrazovanii-v-r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xn--273--84d1f.xn--p1ai/zakonodatelstvo/federalnyy-zakon-ot-29-dekabrya-2012-g-no-273-fz-ob-obrazovanii-v-rf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458B504381A1E4CE43470782358C8AB1B9FED3365D9BF4403DEE4C0E77A5774C18E36506EE51E6B1PDL1N" TargetMode="External"/><Relationship Id="rId9" Type="http://schemas.openxmlformats.org/officeDocument/2006/relationships/hyperlink" Target="http://xn--273--84d1f.xn--p1ai/zakonodatelstvo/prikaz-minobrnauki-rf-ot-20012015-no-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1310</Words>
  <Characters>7471</Characters>
  <Application>Microsoft Office Word</Application>
  <DocSecurity>0</DocSecurity>
  <Lines>62</Lines>
  <Paragraphs>17</Paragraphs>
  <ScaleCrop>false</ScaleCrop>
  <Company/>
  <LinksUpToDate>false</LinksUpToDate>
  <CharactersWithSpaces>8764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Яковлев_РБ</dc:creator>
  <cp:lastModifiedBy>Яковлев_РБ</cp:lastModifiedBy>
  <cp:revision>1</cp:revision>
  <dcterms:created xsi:type="dcterms:W3CDTF">2016-01-19T10:43:00Z</dcterms:created>
  <dcterms:modified xsi:type="dcterms:W3CDTF">2016-01-19T10:45:00Z</dcterms:modified>
</cp:coreProperties>
</file>